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D8" w:rsidRDefault="007B1BD8" w:rsidP="007B1BD8">
      <w:pPr>
        <w:spacing w:after="0" w:line="240" w:lineRule="auto"/>
        <w:rPr>
          <w:rFonts w:ascii="Times New Roman" w:hAnsi="Times New Roman" w:cs="Times New Roman"/>
          <w:b/>
          <w:shadow/>
          <w:sz w:val="26"/>
          <w:szCs w:val="26"/>
        </w:rPr>
      </w:pPr>
    </w:p>
    <w:p w:rsidR="007B1BD8" w:rsidRPr="001327A5" w:rsidRDefault="007B1BD8" w:rsidP="007B1BD8">
      <w:pPr>
        <w:spacing w:after="0" w:line="240" w:lineRule="auto"/>
        <w:jc w:val="both"/>
        <w:rPr>
          <w:rFonts w:ascii="Times New Roman" w:hAnsi="Times New Roman" w:cs="Times New Roman"/>
          <w:b/>
          <w:shadow/>
          <w:sz w:val="26"/>
          <w:szCs w:val="26"/>
        </w:rPr>
      </w:pPr>
      <w:r w:rsidRPr="001327A5">
        <w:rPr>
          <w:rFonts w:ascii="Times New Roman" w:hAnsi="Times New Roman" w:cs="Times New Roman"/>
          <w:b/>
          <w:shadow/>
          <w:sz w:val="26"/>
          <w:szCs w:val="26"/>
        </w:rPr>
        <w:t>Terms and Conditions</w:t>
      </w:r>
    </w:p>
    <w:p w:rsidR="007B1BD8" w:rsidRDefault="007B1BD8" w:rsidP="007B1BD8">
      <w:pPr>
        <w:spacing w:after="0" w:line="240" w:lineRule="auto"/>
        <w:jc w:val="both"/>
        <w:rPr>
          <w:rFonts w:ascii="Times New Roman" w:hAnsi="Times New Roman" w:cs="Times New Roman"/>
          <w:b/>
          <w:shadow/>
          <w:sz w:val="26"/>
          <w:szCs w:val="26"/>
        </w:rPr>
      </w:pPr>
      <w:r w:rsidRPr="001327A5">
        <w:rPr>
          <w:rFonts w:ascii="Times New Roman" w:hAnsi="Times New Roman" w:cs="Times New Roman"/>
          <w:b/>
          <w:shadow/>
          <w:sz w:val="26"/>
          <w:szCs w:val="26"/>
        </w:rPr>
        <w:t>A prepurchase</w:t>
      </w:r>
      <w:r>
        <w:rPr>
          <w:rFonts w:ascii="Times New Roman" w:hAnsi="Times New Roman" w:cs="Times New Roman"/>
          <w:b/>
          <w:shadow/>
          <w:sz w:val="26"/>
          <w:szCs w:val="26"/>
        </w:rPr>
        <w:t xml:space="preserve"> (PPE)</w:t>
      </w:r>
      <w:r w:rsidRPr="001327A5">
        <w:rPr>
          <w:rFonts w:ascii="Times New Roman" w:hAnsi="Times New Roman" w:cs="Times New Roman"/>
          <w:b/>
          <w:shadow/>
          <w:sz w:val="26"/>
          <w:szCs w:val="26"/>
        </w:rPr>
        <w:t xml:space="preserve"> or sale examination gives only my personal assessment of the current medical condition of the horse. Linked</w:t>
      </w:r>
      <w:r>
        <w:rPr>
          <w:rFonts w:ascii="Times New Roman" w:hAnsi="Times New Roman" w:cs="Times New Roman"/>
          <w:b/>
          <w:shadow/>
          <w:sz w:val="26"/>
          <w:szCs w:val="26"/>
        </w:rPr>
        <w:t xml:space="preserve"> </w:t>
      </w:r>
      <w:r w:rsidRPr="001327A5">
        <w:rPr>
          <w:rFonts w:ascii="Times New Roman" w:hAnsi="Times New Roman" w:cs="Times New Roman"/>
          <w:b/>
          <w:shadow/>
          <w:sz w:val="26"/>
          <w:szCs w:val="26"/>
        </w:rPr>
        <w:t>is a type of risk assessment of medical problems that can happen regarding the use of the horse.</w:t>
      </w:r>
      <w:r>
        <w:rPr>
          <w:rFonts w:ascii="Times New Roman" w:hAnsi="Times New Roman" w:cs="Times New Roman"/>
          <w:b/>
          <w:shadow/>
          <w:sz w:val="26"/>
          <w:szCs w:val="26"/>
        </w:rPr>
        <w:t xml:space="preserve"> </w:t>
      </w:r>
      <w:r w:rsidRPr="001327A5">
        <w:rPr>
          <w:rFonts w:ascii="Times New Roman" w:hAnsi="Times New Roman" w:cs="Times New Roman"/>
          <w:b/>
          <w:shadow/>
          <w:sz w:val="26"/>
          <w:szCs w:val="26"/>
        </w:rPr>
        <w:t>This examination has several limitations.</w:t>
      </w:r>
    </w:p>
    <w:p w:rsidR="007B1BD8" w:rsidRPr="001327A5" w:rsidRDefault="007B1BD8" w:rsidP="007B1BD8">
      <w:pPr>
        <w:spacing w:after="0" w:line="240" w:lineRule="auto"/>
        <w:jc w:val="both"/>
        <w:rPr>
          <w:rFonts w:ascii="Times New Roman" w:hAnsi="Times New Roman" w:cs="Times New Roman"/>
          <w:b/>
          <w:shadow/>
          <w:sz w:val="26"/>
          <w:szCs w:val="26"/>
        </w:rPr>
      </w:pP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Each exam is a snapshot. Any horse can at one moment seem very healthy, or at another limping, showing heart murmurs or respiratory distress. The difference may be due to coincidence, occurred after injury or illness, changes in housing, weather or even drug camouflage prior to the exam.</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If the customer wants it, there is the possibility to include a blood sampling to detect illegal substances.</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It deals no obligation toward any results.</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xml:space="preserve">• The horse is examined in function of a client and the purpose for which the horse will be used. This exam and the standards used for </w:t>
      </w:r>
      <w:proofErr w:type="gramStart"/>
      <w:r w:rsidRPr="007B1BD8">
        <w:rPr>
          <w:rFonts w:ascii="Times New Roman" w:hAnsi="Times New Roman" w:cs="Times New Roman"/>
          <w:shadow/>
          <w:sz w:val="24"/>
          <w:szCs w:val="24"/>
        </w:rPr>
        <w:t>it,</w:t>
      </w:r>
      <w:proofErr w:type="gramEnd"/>
      <w:r w:rsidRPr="007B1BD8">
        <w:rPr>
          <w:rFonts w:ascii="Times New Roman" w:hAnsi="Times New Roman" w:cs="Times New Roman"/>
          <w:shadow/>
          <w:sz w:val="24"/>
          <w:szCs w:val="24"/>
        </w:rPr>
        <w:t xml:space="preserve"> can therefore vary between clients and horses. The client agrees with the extent of the investigation and realizes that this is always a compromise between risk-limitation and price for the exam. If for example and additional endoscopy or additional x-rays are desirable, this can be asked in advance or during the exam.</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The standards used in the radiographic examination can be different from those used by colleagues or universities and can differ between what is common in different countries. There are only those findings indicated that I believe are important. Deviations that I believe have no interest are not mentioned. Example: fragments at the distal border of the navicular bone (with or without a recess in the navicular bone itself), ossification of the hoof cartilage, etc.</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Since this exam is no research addressing the capabilities of the horse as a riding or a sport hors. Neither is it a valuation of the horse.</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It cannot clearly demonstrate whether the horse might have had surgery or other treatments, such as repeated infiltration of the joints, colic surgery. Hence it is the sole responsibility of the purchaser to cover himself here.</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xml:space="preserve">• It is also the sole responsibility of the purchaser to cover himself in terms of stable vices such as: cribbing, wind sucking, weaving. </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The buyer must be aware that some diseases are seasonal, so they may not be present at the time of the inspection (for example: summer itch, head shaking). About this aspect he must cover himself as well.</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If the buyer wants to insure the horse, he will have to wait before buying it, until he has the approval of the insurance company. A test conducted by myself, is not automatically an approval for an insurance company. They may have different standards.</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This exam gives you no advice as a future stallion, because the standards used for this can be varying between the different studbooks.</w:t>
      </w:r>
    </w:p>
    <w:p w:rsidR="007B1BD8" w:rsidRPr="007B1BD8" w:rsidRDefault="007B1BD8" w:rsidP="007B1BD8">
      <w:pPr>
        <w:spacing w:after="0" w:line="240" w:lineRule="auto"/>
        <w:jc w:val="both"/>
        <w:rPr>
          <w:rFonts w:ascii="Times New Roman" w:hAnsi="Times New Roman" w:cs="Times New Roman"/>
          <w:shadow/>
          <w:sz w:val="24"/>
          <w:szCs w:val="24"/>
        </w:rPr>
      </w:pPr>
      <w:r w:rsidRPr="007B1BD8">
        <w:rPr>
          <w:rFonts w:ascii="Times New Roman" w:hAnsi="Times New Roman" w:cs="Times New Roman"/>
          <w:shadow/>
          <w:sz w:val="24"/>
          <w:szCs w:val="24"/>
        </w:rPr>
        <w:t>• It is also the buyer’s full responsibility to receive the full ownership papers.</w:t>
      </w:r>
    </w:p>
    <w:p w:rsidR="002B1EB0" w:rsidRDefault="002B1EB0" w:rsidP="002B1EB0">
      <w:pPr>
        <w:spacing w:after="0"/>
        <w:rPr>
          <w:sz w:val="24"/>
          <w:szCs w:val="24"/>
        </w:rPr>
      </w:pPr>
    </w:p>
    <w:p w:rsidR="002B1EB0" w:rsidRDefault="002B1EB0" w:rsidP="002B1EB0">
      <w:pPr>
        <w:spacing w:after="0"/>
        <w:rPr>
          <w:sz w:val="24"/>
          <w:szCs w:val="24"/>
        </w:rPr>
      </w:pPr>
    </w:p>
    <w:p w:rsidR="002B1EB0" w:rsidRPr="002B1EB0" w:rsidRDefault="002B1EB0" w:rsidP="002B1EB0">
      <w:pPr>
        <w:spacing w:after="0"/>
        <w:rPr>
          <w:rFonts w:ascii="Times New Roman" w:hAnsi="Times New Roman" w:cs="Times New Roman"/>
          <w:b/>
          <w:color w:val="0070C0"/>
          <w:sz w:val="24"/>
          <w:szCs w:val="24"/>
        </w:rPr>
      </w:pPr>
      <w:r>
        <w:rPr>
          <w:sz w:val="24"/>
          <w:szCs w:val="24"/>
        </w:rPr>
        <w:softHyphen/>
      </w:r>
      <w:r>
        <w:rPr>
          <w:sz w:val="24"/>
          <w:szCs w:val="24"/>
        </w:rPr>
        <w:softHyphen/>
      </w:r>
      <w:r>
        <w:rPr>
          <w:sz w:val="24"/>
          <w:szCs w:val="24"/>
        </w:rPr>
        <w:softHyphen/>
      </w:r>
      <w:r>
        <w:rPr>
          <w:sz w:val="24"/>
          <w:szCs w:val="24"/>
        </w:rPr>
        <w:softHyphen/>
      </w:r>
      <w:r w:rsidRPr="002B1EB0">
        <w:rPr>
          <w:b/>
          <w:i/>
          <w:color w:val="0070C0"/>
          <w:sz w:val="24"/>
          <w:szCs w:val="24"/>
        </w:rPr>
        <w:t>_________ Initial</w:t>
      </w:r>
    </w:p>
    <w:p w:rsidR="002B1EB0" w:rsidRDefault="002B1EB0" w:rsidP="007B1BD8">
      <w:pPr>
        <w:spacing w:after="0"/>
        <w:jc w:val="center"/>
        <w:rPr>
          <w:rFonts w:ascii="Times New Roman" w:hAnsi="Times New Roman" w:cs="Times New Roman"/>
          <w:b/>
          <w:sz w:val="24"/>
          <w:szCs w:val="24"/>
        </w:rPr>
      </w:pPr>
    </w:p>
    <w:p w:rsidR="002B1EB0" w:rsidRDefault="002B1EB0" w:rsidP="007B1BD8">
      <w:pPr>
        <w:spacing w:after="0"/>
        <w:jc w:val="center"/>
        <w:rPr>
          <w:rFonts w:ascii="Times New Roman" w:hAnsi="Times New Roman" w:cs="Times New Roman"/>
          <w:b/>
          <w:sz w:val="24"/>
          <w:szCs w:val="24"/>
        </w:rPr>
      </w:pPr>
    </w:p>
    <w:p w:rsidR="007B1BD8" w:rsidRPr="007B1BD8" w:rsidRDefault="007B1BD8" w:rsidP="007B1BD8">
      <w:pPr>
        <w:spacing w:after="0"/>
        <w:jc w:val="center"/>
        <w:rPr>
          <w:rFonts w:ascii="Times New Roman" w:hAnsi="Times New Roman" w:cs="Times New Roman"/>
          <w:b/>
          <w:sz w:val="24"/>
          <w:szCs w:val="24"/>
        </w:rPr>
      </w:pPr>
      <w:r w:rsidRPr="007B1BD8">
        <w:rPr>
          <w:rFonts w:ascii="Times New Roman" w:hAnsi="Times New Roman" w:cs="Times New Roman"/>
          <w:b/>
          <w:sz w:val="24"/>
          <w:szCs w:val="24"/>
        </w:rPr>
        <w:t>Ford Veterinary Surgery Center</w:t>
      </w:r>
    </w:p>
    <w:p w:rsidR="007B1BD8" w:rsidRPr="007B1BD8" w:rsidRDefault="007B1BD8" w:rsidP="007B1BD8">
      <w:pPr>
        <w:spacing w:after="0"/>
        <w:jc w:val="center"/>
        <w:rPr>
          <w:rFonts w:ascii="Times New Roman" w:hAnsi="Times New Roman" w:cs="Times New Roman"/>
          <w:b/>
          <w:sz w:val="24"/>
          <w:szCs w:val="24"/>
        </w:rPr>
      </w:pPr>
      <w:r w:rsidRPr="007B1BD8">
        <w:rPr>
          <w:rFonts w:ascii="Times New Roman" w:hAnsi="Times New Roman" w:cs="Times New Roman"/>
          <w:b/>
          <w:sz w:val="24"/>
          <w:szCs w:val="24"/>
        </w:rPr>
        <w:t>13385 East Bullard Avenue</w:t>
      </w:r>
    </w:p>
    <w:p w:rsidR="007B1BD8" w:rsidRDefault="007B1BD8" w:rsidP="007B1BD8">
      <w:pPr>
        <w:spacing w:after="0"/>
        <w:jc w:val="center"/>
        <w:rPr>
          <w:rFonts w:ascii="Times New Roman" w:hAnsi="Times New Roman" w:cs="Times New Roman"/>
          <w:b/>
          <w:sz w:val="24"/>
          <w:szCs w:val="24"/>
        </w:rPr>
      </w:pPr>
      <w:r w:rsidRPr="007B1BD8">
        <w:rPr>
          <w:rFonts w:ascii="Times New Roman" w:hAnsi="Times New Roman" w:cs="Times New Roman"/>
          <w:b/>
          <w:sz w:val="24"/>
          <w:szCs w:val="24"/>
        </w:rPr>
        <w:t>Clovis, CA 93619</w:t>
      </w:r>
    </w:p>
    <w:p w:rsidR="007B1BD8" w:rsidRDefault="007B1BD8" w:rsidP="007B1BD8">
      <w:pPr>
        <w:spacing w:after="0"/>
        <w:jc w:val="center"/>
        <w:rPr>
          <w:rFonts w:ascii="Times New Roman" w:hAnsi="Times New Roman" w:cs="Times New Roman"/>
          <w:b/>
          <w:sz w:val="24"/>
          <w:szCs w:val="24"/>
        </w:rPr>
      </w:pPr>
      <w:r>
        <w:rPr>
          <w:rFonts w:ascii="Times New Roman" w:hAnsi="Times New Roman" w:cs="Times New Roman"/>
          <w:b/>
          <w:sz w:val="24"/>
          <w:szCs w:val="24"/>
        </w:rPr>
        <w:t>559.298.3331</w:t>
      </w:r>
    </w:p>
    <w:p w:rsidR="005639AC" w:rsidRPr="007B1BD8" w:rsidRDefault="005639AC" w:rsidP="007B1BD8">
      <w:pPr>
        <w:spacing w:after="0"/>
        <w:jc w:val="center"/>
        <w:rPr>
          <w:rFonts w:ascii="Times New Roman" w:hAnsi="Times New Roman" w:cs="Times New Roman"/>
          <w:b/>
          <w:sz w:val="24"/>
          <w:szCs w:val="24"/>
        </w:rPr>
      </w:pPr>
      <w:r>
        <w:rPr>
          <w:rFonts w:ascii="Times New Roman" w:hAnsi="Times New Roman" w:cs="Times New Roman"/>
          <w:b/>
          <w:sz w:val="24"/>
          <w:szCs w:val="24"/>
        </w:rPr>
        <w:t>Fordvetsurgery59@gmail.com</w:t>
      </w:r>
    </w:p>
    <w:p w:rsidR="007B1BD8" w:rsidRDefault="007B1BD8" w:rsidP="007B1BD8">
      <w:pPr>
        <w:spacing w:after="0"/>
      </w:pPr>
    </w:p>
    <w:sectPr w:rsidR="007B1BD8" w:rsidSect="007B1B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B1BD8"/>
    <w:rsid w:val="002B1EB0"/>
    <w:rsid w:val="003F27B8"/>
    <w:rsid w:val="0053324E"/>
    <w:rsid w:val="005639AC"/>
    <w:rsid w:val="007B1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Troy S Ford</cp:lastModifiedBy>
  <cp:revision>3</cp:revision>
  <cp:lastPrinted>2022-09-29T17:58:00Z</cp:lastPrinted>
  <dcterms:created xsi:type="dcterms:W3CDTF">2022-09-29T18:00:00Z</dcterms:created>
  <dcterms:modified xsi:type="dcterms:W3CDTF">2022-09-30T17:47:00Z</dcterms:modified>
</cp:coreProperties>
</file>